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4E4E1371" w:rsidR="00CF5B74" w:rsidRPr="00C06ECD" w:rsidRDefault="00615047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#16</w:t>
      </w:r>
      <w:r w:rsidR="007F3ADC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D825AC">
        <w:rPr>
          <w:rFonts w:ascii="Arial" w:hAnsi="Arial" w:cs="Arial"/>
          <w:b/>
          <w:bCs/>
          <w:noProof/>
          <w:sz w:val="24"/>
          <w:szCs w:val="24"/>
        </w:rPr>
        <w:t>0</w:t>
      </w:r>
      <w:r w:rsidR="008E5BAC">
        <w:rPr>
          <w:rFonts w:ascii="Arial" w:hAnsi="Arial" w:cs="Arial"/>
          <w:b/>
          <w:bCs/>
          <w:noProof/>
          <w:sz w:val="24"/>
          <w:szCs w:val="24"/>
        </w:rPr>
        <w:t>4423</w:t>
      </w:r>
    </w:p>
    <w:p w14:paraId="101ABD63" w14:textId="6ED40D5C" w:rsidR="00CF5B74" w:rsidRPr="007F3ADC" w:rsidRDefault="007F3ADC" w:rsidP="007F3A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71"/>
      <w:r>
        <w:rPr>
          <w:rFonts w:ascii="Arial" w:hAnsi="Arial" w:cs="Arial"/>
          <w:b/>
          <w:bCs/>
          <w:sz w:val="24"/>
        </w:rPr>
        <w:t>Changsha, China, April 15 – April 19, 2024</w:t>
      </w:r>
    </w:p>
    <w:bookmarkEnd w:id="0"/>
    <w:p w14:paraId="6CE03F8D" w14:textId="18C104D9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</w:p>
    <w:p w14:paraId="71F2F416" w14:textId="6B44940B" w:rsidR="00440983" w:rsidRPr="00C06ECD" w:rsidRDefault="02F39A06" w:rsidP="3B90C7E2">
      <w:pPr>
        <w:ind w:left="2127" w:hanging="2127"/>
        <w:rPr>
          <w:rFonts w:ascii="Arial" w:eastAsia="PMingLiU" w:hAnsi="Arial" w:cs="Arial"/>
          <w:b/>
          <w:bCs/>
          <w:lang w:val="en-US"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7F3ADC">
        <w:rPr>
          <w:rFonts w:ascii="Arial" w:hAnsi="Arial" w:cs="Arial"/>
          <w:b/>
          <w:lang w:val="en-US"/>
        </w:rPr>
        <w:t>Evaluation and interim principles</w:t>
      </w:r>
      <w:r w:rsidR="00DB4DBD">
        <w:rPr>
          <w:rFonts w:ascii="Arial" w:hAnsi="Arial" w:cs="Arial"/>
          <w:b/>
          <w:lang w:val="en-US"/>
        </w:rPr>
        <w:t xml:space="preserve"> for </w:t>
      </w:r>
      <w:r w:rsidR="003D386B">
        <w:rPr>
          <w:rFonts w:ascii="Arial" w:hAnsi="Arial" w:cs="Arial"/>
          <w:b/>
          <w:lang w:val="en-US"/>
        </w:rPr>
        <w:t>c</w:t>
      </w:r>
      <w:r w:rsidR="00DB4DBD">
        <w:rPr>
          <w:rFonts w:ascii="Arial" w:hAnsi="Arial" w:cs="Arial"/>
          <w:b/>
          <w:lang w:val="en-US"/>
        </w:rPr>
        <w:t>onclusion</w:t>
      </w:r>
    </w:p>
    <w:p w14:paraId="108AF78A" w14:textId="31D765B0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</w:t>
      </w:r>
      <w:r w:rsidR="00EC7CF7">
        <w:rPr>
          <w:rFonts w:ascii="Arial" w:hAnsi="Arial" w:cs="Arial"/>
          <w:b/>
        </w:rPr>
        <w:t>pproval</w:t>
      </w:r>
    </w:p>
    <w:p w14:paraId="3E47333D" w14:textId="0E7FC82B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19.4</w:t>
      </w:r>
    </w:p>
    <w:p w14:paraId="373E1A57" w14:textId="4109148B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bookmarkStart w:id="1" w:name="OLE_LINK1"/>
      <w:r w:rsidR="00F42AE2" w:rsidRPr="00C06ECD">
        <w:rPr>
          <w:rFonts w:ascii="Arial" w:hAnsi="Arial" w:cs="Arial"/>
          <w:b/>
        </w:rPr>
        <w:t>FS_</w:t>
      </w:r>
      <w:r w:rsidR="008724C5" w:rsidRPr="00C06ECD">
        <w:rPr>
          <w:rFonts w:ascii="Arial" w:hAnsi="Arial" w:cs="Arial"/>
          <w:b/>
        </w:rPr>
        <w:t>EnergySys</w:t>
      </w:r>
      <w:bookmarkEnd w:id="1"/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2598F989" w:rsidR="00304EF8" w:rsidRPr="006A19FB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2" w:name="_Hlk526665839"/>
      <w:bookmarkStart w:id="3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proposes</w:t>
      </w:r>
      <w:r w:rsidR="00A94FCE" w:rsidRPr="00C06ECD">
        <w:rPr>
          <w:rFonts w:ascii="Arial" w:hAnsi="Arial" w:cs="Arial"/>
          <w:i/>
          <w:lang w:val="en-US"/>
        </w:rPr>
        <w:t xml:space="preserve"> </w:t>
      </w:r>
      <w:r w:rsidR="007F3ADC">
        <w:rPr>
          <w:rFonts w:ascii="Arial" w:hAnsi="Arial" w:cs="Arial"/>
          <w:i/>
          <w:lang w:val="en-US"/>
        </w:rPr>
        <w:t>to evaluate the solutions and provides the i</w:t>
      </w:r>
      <w:r w:rsidR="006A19FB">
        <w:rPr>
          <w:rFonts w:ascii="Arial" w:hAnsi="Arial" w:cs="Arial"/>
          <w:i/>
          <w:lang w:val="en-US"/>
        </w:rPr>
        <w:t>nterim principles</w:t>
      </w:r>
      <w:r w:rsidR="000E3C4A">
        <w:rPr>
          <w:rFonts w:ascii="Arial" w:hAnsi="Arial" w:cs="Arial"/>
          <w:i/>
          <w:lang w:val="en-US"/>
        </w:rPr>
        <w:t xml:space="preserve"> for conclusion.</w:t>
      </w:r>
    </w:p>
    <w:p w14:paraId="30DE63FF" w14:textId="7AF28720" w:rsidR="00304EF8" w:rsidRPr="00C06ECD" w:rsidRDefault="000E42E3" w:rsidP="000E42E3">
      <w:pPr>
        <w:pStyle w:val="Heading1"/>
        <w:rPr>
          <w:rFonts w:eastAsia="PMingLiU" w:cs="Arial"/>
          <w:lang w:eastAsia="zh-TW"/>
        </w:rPr>
      </w:pPr>
      <w:r w:rsidRPr="00C06ECD">
        <w:rPr>
          <w:rFonts w:eastAsia="PMingLiU" w:cs="Arial"/>
          <w:lang w:eastAsia="zh-TW"/>
        </w:rPr>
        <w:t>Proposal</w:t>
      </w:r>
    </w:p>
    <w:p w14:paraId="4536CCA3" w14:textId="0AAF248C" w:rsidR="00A37AEE" w:rsidRPr="00521442" w:rsidRDefault="00A37AEE" w:rsidP="00A37AEE">
      <w:pPr>
        <w:rPr>
          <w:rFonts w:eastAsia="PMingLiU"/>
          <w:lang w:eastAsia="zh-TW"/>
        </w:rPr>
      </w:pPr>
      <w:r w:rsidRPr="00521442">
        <w:rPr>
          <w:rFonts w:eastAsia="PMingLiU"/>
          <w:lang w:eastAsia="zh-TW"/>
        </w:rPr>
        <w:t xml:space="preserve">It </w:t>
      </w:r>
      <w:r w:rsidR="00B52792">
        <w:rPr>
          <w:rFonts w:eastAsia="PMingLiU"/>
          <w:lang w:eastAsia="zh-TW"/>
        </w:rPr>
        <w:t xml:space="preserve">is </w:t>
      </w:r>
      <w:r w:rsidRPr="00521442">
        <w:rPr>
          <w:rFonts w:eastAsia="PMingLiU"/>
          <w:lang w:eastAsia="zh-TW"/>
        </w:rPr>
        <w:t>propose</w:t>
      </w:r>
      <w:r w:rsidR="00B52792">
        <w:rPr>
          <w:rFonts w:eastAsia="PMingLiU"/>
          <w:lang w:eastAsia="zh-TW"/>
        </w:rPr>
        <w:t>d</w:t>
      </w:r>
      <w:r w:rsidRPr="00521442">
        <w:rPr>
          <w:rFonts w:eastAsia="PMingLiU"/>
          <w:lang w:eastAsia="zh-TW"/>
        </w:rPr>
        <w:t xml:space="preserve"> </w:t>
      </w:r>
      <w:r w:rsidR="00A94FCE" w:rsidRPr="00521442">
        <w:rPr>
          <w:rFonts w:eastAsia="PMingLiU"/>
          <w:lang w:eastAsia="zh-TW"/>
        </w:rPr>
        <w:t xml:space="preserve">to include the below </w:t>
      </w:r>
      <w:r w:rsidR="007F3ADC">
        <w:rPr>
          <w:rFonts w:eastAsia="PMingLiU"/>
          <w:lang w:eastAsia="zh-TW"/>
        </w:rPr>
        <w:t>descriptions</w:t>
      </w:r>
      <w:r w:rsidR="00761F7E" w:rsidRPr="00521442">
        <w:rPr>
          <w:rFonts w:eastAsia="PMingLiU"/>
          <w:lang w:eastAsia="zh-TW"/>
        </w:rPr>
        <w:t xml:space="preserve"> </w:t>
      </w:r>
      <w:r w:rsidRPr="00521442">
        <w:rPr>
          <w:rFonts w:eastAsia="PMingLiU"/>
          <w:lang w:eastAsia="zh-TW"/>
        </w:rPr>
        <w:t>to TR 23.700-66</w:t>
      </w:r>
    </w:p>
    <w:p w14:paraId="5EAF0CCB" w14:textId="77777777" w:rsidR="00304EF8" w:rsidRPr="00C06ECD" w:rsidRDefault="00304EF8" w:rsidP="00521442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</w:p>
    <w:p w14:paraId="12B2412F" w14:textId="56BFC4FA" w:rsidR="007F3ADC" w:rsidRDefault="007F3ADC" w:rsidP="007F3ADC">
      <w:pPr>
        <w:pStyle w:val="Heading1"/>
      </w:pPr>
      <w:bookmarkStart w:id="4" w:name="references"/>
      <w:bookmarkEnd w:id="4"/>
      <w:r>
        <w:t>7.</w:t>
      </w:r>
      <w:r>
        <w:tab/>
        <w:t>Overall Evaluation</w:t>
      </w:r>
    </w:p>
    <w:p w14:paraId="15F49E70" w14:textId="0E76775D" w:rsidR="007F3ADC" w:rsidRDefault="007F3ADC" w:rsidP="007F3ADC">
      <w:pPr>
        <w:pStyle w:val="Heading2"/>
        <w:rPr>
          <w:lang w:eastAsia="en-GB"/>
        </w:rPr>
      </w:pPr>
      <w:r>
        <w:rPr>
          <w:rFonts w:hint="eastAsia"/>
          <w:lang w:eastAsia="en-GB"/>
        </w:rPr>
        <w:t>7</w:t>
      </w:r>
      <w:r>
        <w:rPr>
          <w:lang w:eastAsia="en-GB"/>
        </w:rPr>
        <w:t>.1</w:t>
      </w:r>
      <w:r>
        <w:rPr>
          <w:lang w:eastAsia="en-GB"/>
        </w:rPr>
        <w:tab/>
        <w:t>KI#1</w:t>
      </w:r>
    </w:p>
    <w:p w14:paraId="73FBC26A" w14:textId="3BED82D8" w:rsidR="007F3ADC" w:rsidRDefault="007F3ADC" w:rsidP="007F3ADC">
      <w:pPr>
        <w:rPr>
          <w:lang w:eastAsia="en-GB"/>
        </w:rPr>
      </w:pPr>
      <w:bookmarkStart w:id="5" w:name="OLE_LINK68"/>
      <w:r>
        <w:rPr>
          <w:lang w:eastAsia="en-GB"/>
        </w:rPr>
        <w:t>Solutions 1, 2, 3, 4, 5, 6, 16, 17, 18, 19, 20 are proposed to resolve the issues addressed in KI#1</w:t>
      </w:r>
    </w:p>
    <w:p w14:paraId="21C17D2D" w14:textId="797792F8" w:rsidR="007F3ADC" w:rsidRDefault="007F3ADC" w:rsidP="007F3ADC">
      <w:pPr>
        <w:rPr>
          <w:lang w:eastAsia="en-GB"/>
        </w:rPr>
      </w:pPr>
      <w:r>
        <w:rPr>
          <w:lang w:eastAsia="en-GB"/>
        </w:rPr>
        <w:t>The following bullets summarize</w:t>
      </w:r>
      <w:r w:rsidR="007B2FBB">
        <w:rPr>
          <w:lang w:eastAsia="en-GB"/>
        </w:rPr>
        <w:t>s</w:t>
      </w:r>
      <w:r>
        <w:rPr>
          <w:lang w:eastAsia="en-GB"/>
        </w:rPr>
        <w:t xml:space="preserve"> the proposals from the above solutions:</w:t>
      </w:r>
    </w:p>
    <w:bookmarkEnd w:id="5"/>
    <w:p w14:paraId="1FBC98CC" w14:textId="56560120" w:rsidR="007F3ADC" w:rsidRDefault="007F3ADC" w:rsidP="007F3ADC">
      <w:pPr>
        <w:pStyle w:val="B1"/>
        <w:rPr>
          <w:lang w:eastAsia="en-GB"/>
        </w:rPr>
      </w:pPr>
      <w:r>
        <w:rPr>
          <w:rFonts w:hint="eastAsia"/>
          <w:lang w:eastAsia="en-GB"/>
        </w:rPr>
        <w:t>-</w:t>
      </w:r>
      <w:r>
        <w:rPr>
          <w:lang w:eastAsia="en-GB"/>
        </w:rPr>
        <w:tab/>
      </w:r>
      <w:r w:rsidR="00C51892">
        <w:rPr>
          <w:lang w:eastAsia="en-GB"/>
        </w:rPr>
        <w:t>A</w:t>
      </w:r>
      <w:r>
        <w:rPr>
          <w:lang w:eastAsia="en-GB"/>
        </w:rPr>
        <w:t xml:space="preserve"> new CN function is introduced as a centralized collection and handling for the energy related information in the granularities such per S-NSSAI, per NF, per UE, per UE per service, per PDU Session, per QoS flow, from NG-RAN, etc.</w:t>
      </w:r>
    </w:p>
    <w:p w14:paraId="7A985D7F" w14:textId="5CB309A1" w:rsid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tab/>
      </w:r>
      <w:r w:rsidR="007B2FBB">
        <w:rPr>
          <w:lang w:eastAsia="en-GB"/>
        </w:rPr>
        <w:t>-</w:t>
      </w:r>
      <w:r w:rsidR="007B2FBB">
        <w:rPr>
          <w:lang w:eastAsia="en-GB"/>
        </w:rPr>
        <w:tab/>
      </w:r>
      <w:r>
        <w:rPr>
          <w:lang w:eastAsia="en-GB"/>
        </w:rPr>
        <w:t>New interface is required if a new CN function is decided to include in 5GC architecture.</w:t>
      </w:r>
    </w:p>
    <w:p w14:paraId="747EADF9" w14:textId="4EBD0FB6" w:rsidR="007F3ADC" w:rsidRDefault="007F3ADC" w:rsidP="007F3ADC">
      <w:pPr>
        <w:pStyle w:val="B1"/>
        <w:numPr>
          <w:ilvl w:val="0"/>
          <w:numId w:val="49"/>
        </w:numPr>
        <w:rPr>
          <w:lang w:eastAsia="en-GB"/>
        </w:rPr>
      </w:pPr>
      <w:r>
        <w:rPr>
          <w:lang w:eastAsia="en-GB"/>
        </w:rPr>
        <w:t>Enhance the existing NFs to achieve same functionalities</w:t>
      </w:r>
    </w:p>
    <w:p w14:paraId="4610A550" w14:textId="27F8DA97" w:rsidR="007F3ADC" w:rsidRDefault="007F3ADC" w:rsidP="007F3ADC">
      <w:pPr>
        <w:pStyle w:val="B1"/>
        <w:numPr>
          <w:ilvl w:val="0"/>
          <w:numId w:val="49"/>
        </w:numPr>
        <w:rPr>
          <w:lang w:eastAsia="en-GB"/>
        </w:rPr>
      </w:pPr>
      <w:r>
        <w:rPr>
          <w:lang w:eastAsia="en-GB"/>
        </w:rPr>
        <w:t>Authorized consumers can be AF/5GC NFs</w:t>
      </w:r>
    </w:p>
    <w:p w14:paraId="1CC3EC5F" w14:textId="73C18EF5" w:rsidR="007F3ADC" w:rsidRPr="007F3ADC" w:rsidRDefault="007F3ADC" w:rsidP="007F3ADC">
      <w:pPr>
        <w:pStyle w:val="B1"/>
        <w:numPr>
          <w:ilvl w:val="0"/>
          <w:numId w:val="49"/>
        </w:numPr>
        <w:rPr>
          <w:lang w:eastAsia="en-GB"/>
        </w:rPr>
      </w:pPr>
      <w:r>
        <w:rPr>
          <w:lang w:eastAsia="en-GB"/>
        </w:rPr>
        <w:t>The collection for the energy related information can be from OAM or from NWDAF</w:t>
      </w:r>
    </w:p>
    <w:p w14:paraId="0C97A402" w14:textId="72AA3F17" w:rsidR="007F3ADC" w:rsidRDefault="007F3ADC" w:rsidP="007F3ADC">
      <w:pPr>
        <w:pStyle w:val="Heading2"/>
        <w:rPr>
          <w:lang w:eastAsia="en-GB"/>
        </w:rPr>
      </w:pPr>
      <w:r>
        <w:rPr>
          <w:rFonts w:hint="eastAsia"/>
          <w:lang w:eastAsia="en-GB"/>
        </w:rPr>
        <w:t>7</w:t>
      </w:r>
      <w:r>
        <w:rPr>
          <w:lang w:eastAsia="en-GB"/>
        </w:rPr>
        <w:t>.2</w:t>
      </w:r>
      <w:r>
        <w:rPr>
          <w:lang w:eastAsia="en-GB"/>
        </w:rPr>
        <w:tab/>
        <w:t>KI#2</w:t>
      </w:r>
    </w:p>
    <w:p w14:paraId="1A6BFA35" w14:textId="184A97FC" w:rsidR="007F3ADC" w:rsidRDefault="007F3ADC" w:rsidP="007F3ADC">
      <w:pPr>
        <w:rPr>
          <w:lang w:eastAsia="en-GB"/>
        </w:rPr>
      </w:pPr>
      <w:bookmarkStart w:id="6" w:name="OLE_LINK69"/>
      <w:r>
        <w:rPr>
          <w:lang w:eastAsia="en-GB"/>
        </w:rPr>
        <w:t>Solutions 7, 8, 9, 10, 11, 18, 20, 21, 22, 23, 24, 25, 26, 27, 28, 29, 31 are proposed to resolve the issues addressed in KI#2</w:t>
      </w:r>
    </w:p>
    <w:p w14:paraId="3B6A8830" w14:textId="77752E9F" w:rsidR="007F3ADC" w:rsidRDefault="007F3ADC" w:rsidP="007F3ADC">
      <w:pPr>
        <w:rPr>
          <w:lang w:eastAsia="en-GB"/>
        </w:rPr>
      </w:pPr>
      <w:r>
        <w:rPr>
          <w:lang w:eastAsia="en-GB"/>
        </w:rPr>
        <w:t>The following bullets summarize</w:t>
      </w:r>
      <w:r w:rsidR="00CC4442">
        <w:rPr>
          <w:lang w:eastAsia="en-GB"/>
        </w:rPr>
        <w:t>s</w:t>
      </w:r>
      <w:r>
        <w:rPr>
          <w:lang w:eastAsia="en-GB"/>
        </w:rPr>
        <w:t xml:space="preserve"> the proposals from the above solutions:</w:t>
      </w:r>
    </w:p>
    <w:bookmarkEnd w:id="6"/>
    <w:p w14:paraId="1A240DEA" w14:textId="7342A8B7" w:rsidR="007F3ADC" w:rsidRPr="007F3ADC" w:rsidRDefault="007F3ADC" w:rsidP="007F3ADC">
      <w:pPr>
        <w:pStyle w:val="B1"/>
        <w:rPr>
          <w:lang w:eastAsia="en-GB"/>
        </w:rPr>
      </w:pPr>
      <w:r>
        <w:rPr>
          <w:rFonts w:hint="eastAsia"/>
          <w:lang w:eastAsia="en-GB"/>
        </w:rPr>
        <w:t>-</w:t>
      </w:r>
      <w:r>
        <w:rPr>
          <w:lang w:eastAsia="en-GB"/>
        </w:rPr>
        <w:tab/>
      </w:r>
      <w:r w:rsidRPr="007F3ADC">
        <w:rPr>
          <w:lang w:eastAsia="en-GB"/>
        </w:rPr>
        <w:t>Enhance UE subscription to include the energy related information (involving with UDM)</w:t>
      </w:r>
      <w:r>
        <w:rPr>
          <w:lang w:eastAsia="en-GB"/>
        </w:rPr>
        <w:t xml:space="preserve">, e.g., </w:t>
      </w:r>
    </w:p>
    <w:p w14:paraId="74368486" w14:textId="136869F9" w:rsidR="007F3ADC" w:rsidRP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F3ADC">
        <w:rPr>
          <w:lang w:eastAsia="en-GB"/>
        </w:rPr>
        <w:t>Energy saving authorization, energy consumption threshold</w:t>
      </w:r>
    </w:p>
    <w:p w14:paraId="6A87038F" w14:textId="327866C0" w:rsidR="007F3ADC" w:rsidRP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F3ADC">
        <w:rPr>
          <w:lang w:eastAsia="en-GB"/>
        </w:rPr>
        <w:t>Energy profile of a UE</w:t>
      </w:r>
    </w:p>
    <w:p w14:paraId="58A080F4" w14:textId="4339BC78" w:rsidR="007F3ADC" w:rsidRP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F3ADC">
        <w:rPr>
          <w:lang w:eastAsia="en-GB"/>
        </w:rPr>
        <w:t>Maximum energy usage, maximum energy consumption (via OAM or external AF), energy credit</w:t>
      </w:r>
    </w:p>
    <w:p w14:paraId="20800216" w14:textId="35688CFD" w:rsidR="007F3ADC" w:rsidRP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F3ADC">
        <w:rPr>
          <w:lang w:eastAsia="en-GB"/>
        </w:rPr>
        <w:t>Renewable energy ratio threshold</w:t>
      </w:r>
    </w:p>
    <w:p w14:paraId="08433A83" w14:textId="5F4F58A8" w:rsidR="007F3ADC" w:rsidRDefault="007F3ADC" w:rsidP="007F3ADC">
      <w:pPr>
        <w:pStyle w:val="B2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7F3ADC">
        <w:rPr>
          <w:lang w:eastAsia="en-GB"/>
        </w:rPr>
        <w:t>Green subscription indication (GSI)=&gt; could be stored in NG-RAN UE context</w:t>
      </w:r>
    </w:p>
    <w:p w14:paraId="02091FB1" w14:textId="458256F0" w:rsidR="007F3ADC" w:rsidRDefault="007F3ADC" w:rsidP="007F3ADC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Enhance NF with the energy related states/levels (involving with NRF)</w:t>
      </w:r>
    </w:p>
    <w:p w14:paraId="344E1313" w14:textId="3793C78D" w:rsidR="007F3ADC" w:rsidRDefault="007F3ADC" w:rsidP="007F3ADC">
      <w:pPr>
        <w:pStyle w:val="B1"/>
        <w:rPr>
          <w:lang w:val="en-US" w:eastAsia="en-GB"/>
        </w:rPr>
      </w:pPr>
      <w:r>
        <w:rPr>
          <w:rFonts w:hint="eastAsia"/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 xml:space="preserve">Enhance PCF to include the energy related information to adjust AM and SM policies via reusing existing association </w:t>
      </w:r>
      <w:r w:rsidR="00D134E5">
        <w:rPr>
          <w:lang w:val="en-US" w:eastAsia="en-GB"/>
        </w:rPr>
        <w:t xml:space="preserve">or </w:t>
      </w:r>
      <w:r w:rsidRPr="007F3ADC">
        <w:rPr>
          <w:lang w:val="en-US" w:eastAsia="en-GB"/>
        </w:rPr>
        <w:t>modification procedures</w:t>
      </w:r>
    </w:p>
    <w:p w14:paraId="1E99F97D" w14:textId="6B935C92" w:rsidR="007F3ADC" w:rsidRPr="007F3ADC" w:rsidRDefault="005B7D4D" w:rsidP="005B7D4D">
      <w:pPr>
        <w:pStyle w:val="B2"/>
        <w:ind w:firstLine="0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="007F3ADC" w:rsidRPr="007F3ADC">
        <w:rPr>
          <w:lang w:val="en-US" w:eastAsia="en-GB"/>
        </w:rPr>
        <w:t>Energy control information for AM</w:t>
      </w:r>
      <w:r w:rsidR="007F3ADC">
        <w:rPr>
          <w:lang w:val="en-US" w:eastAsia="en-GB"/>
        </w:rPr>
        <w:t xml:space="preserve">, e.g., </w:t>
      </w:r>
    </w:p>
    <w:p w14:paraId="1404E84F" w14:textId="77777777" w:rsidR="007F3ADC" w:rsidRPr="007F3ADC" w:rsidRDefault="007F3ADC" w:rsidP="007F3ADC">
      <w:pPr>
        <w:pStyle w:val="B2"/>
        <w:numPr>
          <w:ilvl w:val="2"/>
          <w:numId w:val="50"/>
        </w:numPr>
        <w:rPr>
          <w:lang w:val="en-US" w:eastAsia="en-GB"/>
        </w:rPr>
      </w:pPr>
      <w:r w:rsidRPr="007F3ADC">
        <w:rPr>
          <w:lang w:val="en-US" w:eastAsia="en-GB"/>
        </w:rPr>
        <w:t>UE-AMBR, UE-Slice-MBR</w:t>
      </w:r>
    </w:p>
    <w:p w14:paraId="1B50E582" w14:textId="40E18F72" w:rsidR="007F3ADC" w:rsidRPr="007F3ADC" w:rsidRDefault="005B7D4D" w:rsidP="005B7D4D">
      <w:pPr>
        <w:pStyle w:val="B2"/>
        <w:rPr>
          <w:lang w:val="en-US" w:eastAsia="en-GB"/>
        </w:rPr>
      </w:pPr>
      <w:r w:rsidRPr="005B7D4D">
        <w:rPr>
          <w:lang w:val="en-US" w:eastAsia="en-GB"/>
        </w:rPr>
        <w:tab/>
      </w: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="007F3ADC" w:rsidRPr="007F3ADC">
        <w:rPr>
          <w:lang w:val="en-US" w:eastAsia="en-GB"/>
        </w:rPr>
        <w:t>Energy control information for SM (only applicable for best-effort traffic)</w:t>
      </w:r>
      <w:r w:rsidR="007F3ADC">
        <w:rPr>
          <w:lang w:val="en-US" w:eastAsia="en-GB"/>
        </w:rPr>
        <w:t xml:space="preserve">, e.g., </w:t>
      </w:r>
    </w:p>
    <w:p w14:paraId="098178A8" w14:textId="77777777" w:rsidR="007F3ADC" w:rsidRPr="007F3ADC" w:rsidRDefault="007F3ADC" w:rsidP="007F3ADC">
      <w:pPr>
        <w:pStyle w:val="B2"/>
        <w:numPr>
          <w:ilvl w:val="2"/>
          <w:numId w:val="50"/>
        </w:numPr>
        <w:rPr>
          <w:lang w:val="en-US" w:eastAsia="en-GB"/>
        </w:rPr>
      </w:pPr>
      <w:r w:rsidRPr="007F3ADC">
        <w:rPr>
          <w:lang w:val="en-US" w:eastAsia="en-GB"/>
        </w:rPr>
        <w:t>QoS information (lower Session-AMBR, higher PDB/PER)</w:t>
      </w:r>
    </w:p>
    <w:p w14:paraId="46FE82FF" w14:textId="77777777" w:rsidR="007F3ADC" w:rsidRPr="007F3ADC" w:rsidRDefault="007F3ADC" w:rsidP="007F3ADC">
      <w:pPr>
        <w:pStyle w:val="B2"/>
        <w:numPr>
          <w:ilvl w:val="2"/>
          <w:numId w:val="50"/>
        </w:numPr>
        <w:rPr>
          <w:lang w:val="en-US" w:eastAsia="en-GB"/>
        </w:rPr>
      </w:pPr>
      <w:r w:rsidRPr="007F3ADC">
        <w:rPr>
          <w:lang w:val="en-US" w:eastAsia="en-GB"/>
        </w:rPr>
        <w:t>PDU Session release</w:t>
      </w:r>
    </w:p>
    <w:p w14:paraId="2CF452CB" w14:textId="77777777" w:rsidR="007F3ADC" w:rsidRPr="007F3ADC" w:rsidRDefault="007F3ADC" w:rsidP="007F3ADC">
      <w:pPr>
        <w:pStyle w:val="B2"/>
        <w:numPr>
          <w:ilvl w:val="2"/>
          <w:numId w:val="50"/>
        </w:numPr>
        <w:rPr>
          <w:lang w:val="en-US" w:eastAsia="en-GB"/>
        </w:rPr>
      </w:pPr>
      <w:r w:rsidRPr="007F3ADC">
        <w:rPr>
          <w:lang w:val="en-US" w:eastAsia="en-GB"/>
        </w:rPr>
        <w:t>PDU Session deactivation</w:t>
      </w:r>
    </w:p>
    <w:p w14:paraId="5A071012" w14:textId="3B5B4BFB" w:rsidR="007F3ADC" w:rsidRDefault="007F3ADC" w:rsidP="007F3ADC">
      <w:pPr>
        <w:pStyle w:val="B2"/>
        <w:numPr>
          <w:ilvl w:val="2"/>
          <w:numId w:val="50"/>
        </w:numPr>
        <w:rPr>
          <w:lang w:val="en-US" w:eastAsia="en-GB"/>
        </w:rPr>
      </w:pPr>
      <w:r w:rsidRPr="007F3ADC">
        <w:rPr>
          <w:lang w:val="en-US" w:eastAsia="en-GB"/>
        </w:rPr>
        <w:t>Energy related QoS profiles and alternative QoS profiles based on renewable energy usage in NG-RAN</w:t>
      </w:r>
    </w:p>
    <w:p w14:paraId="387EBB45" w14:textId="6DFDCCC2" w:rsidR="00D134E5" w:rsidRDefault="00D134E5" w:rsidP="007F3ADC">
      <w:pPr>
        <w:pStyle w:val="B2"/>
        <w:numPr>
          <w:ilvl w:val="2"/>
          <w:numId w:val="50"/>
        </w:numPr>
        <w:rPr>
          <w:lang w:val="en-US" w:eastAsia="en-GB"/>
        </w:rPr>
      </w:pPr>
      <w:r>
        <w:rPr>
          <w:lang w:val="en-US" w:eastAsia="en-GB"/>
        </w:rPr>
        <w:t xml:space="preserve">Generate URSP rules and slice with validity information </w:t>
      </w:r>
    </w:p>
    <w:p w14:paraId="4CABF55E" w14:textId="605C8464" w:rsidR="007F3ADC" w:rsidRPr="007F3ADC" w:rsidRDefault="007F3ADC" w:rsidP="007F3ADC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CHF is enhanced to control energy credit limit of subscribers and notifies PCF to adjust policies (</w:t>
      </w:r>
      <w:r>
        <w:rPr>
          <w:lang w:val="en-US" w:eastAsia="en-GB"/>
        </w:rPr>
        <w:t xml:space="preserve">e.g., </w:t>
      </w:r>
      <w:r w:rsidRPr="007F3ADC">
        <w:rPr>
          <w:lang w:val="en-US" w:eastAsia="en-GB"/>
        </w:rPr>
        <w:t>update URSP rules</w:t>
      </w:r>
      <w:bookmarkStart w:id="7" w:name="OLE_LINK89"/>
      <w:r w:rsidRPr="007F3ADC">
        <w:rPr>
          <w:lang w:val="en-US" w:eastAsia="en-GB"/>
        </w:rPr>
        <w:t>/slice with validity information</w:t>
      </w:r>
      <w:bookmarkEnd w:id="7"/>
      <w:r w:rsidRPr="007F3ADC">
        <w:rPr>
          <w:lang w:val="en-US" w:eastAsia="en-GB"/>
        </w:rPr>
        <w:t xml:space="preserve"> or modify QoS parameters for PDU Sessions)</w:t>
      </w:r>
    </w:p>
    <w:p w14:paraId="53FCAF79" w14:textId="432D8320" w:rsidR="007F3ADC" w:rsidRDefault="007F3ADC" w:rsidP="007F3ADC">
      <w:pPr>
        <w:pStyle w:val="Heading2"/>
        <w:rPr>
          <w:lang w:eastAsia="en-GB"/>
        </w:rPr>
      </w:pPr>
      <w:r>
        <w:rPr>
          <w:rFonts w:hint="eastAsia"/>
          <w:lang w:eastAsia="en-GB"/>
        </w:rPr>
        <w:t>7</w:t>
      </w:r>
      <w:r>
        <w:rPr>
          <w:lang w:eastAsia="en-GB"/>
        </w:rPr>
        <w:t>.3</w:t>
      </w:r>
      <w:r>
        <w:rPr>
          <w:lang w:eastAsia="en-GB"/>
        </w:rPr>
        <w:tab/>
        <w:t>KI#3</w:t>
      </w:r>
    </w:p>
    <w:p w14:paraId="4D54B0AC" w14:textId="50637CE6" w:rsidR="007F3ADC" w:rsidRDefault="007F3ADC" w:rsidP="007F3ADC">
      <w:pPr>
        <w:rPr>
          <w:lang w:eastAsia="en-GB"/>
        </w:rPr>
      </w:pPr>
      <w:r>
        <w:rPr>
          <w:lang w:eastAsia="en-GB"/>
        </w:rPr>
        <w:t>Solutions 3, 5, 11, 12, 13, 14, 15, 29, 30, 32 are proposed to resolve the issues addressed in KI#3</w:t>
      </w:r>
    </w:p>
    <w:p w14:paraId="450A8A67" w14:textId="1605C1FB" w:rsidR="007F3ADC" w:rsidRDefault="007F3ADC" w:rsidP="007F3ADC">
      <w:pPr>
        <w:rPr>
          <w:lang w:eastAsia="en-GB"/>
        </w:rPr>
      </w:pPr>
      <w:r>
        <w:rPr>
          <w:lang w:eastAsia="en-GB"/>
        </w:rPr>
        <w:t>The following bullets summarize</w:t>
      </w:r>
      <w:r w:rsidR="004102A9">
        <w:rPr>
          <w:lang w:eastAsia="en-GB"/>
        </w:rPr>
        <w:t>s</w:t>
      </w:r>
      <w:r>
        <w:rPr>
          <w:lang w:eastAsia="en-GB"/>
        </w:rPr>
        <w:t xml:space="preserve"> the proposals from the above solutions:</w:t>
      </w:r>
    </w:p>
    <w:p w14:paraId="12521EED" w14:textId="3D5AFC1C" w:rsidR="007F3ADC" w:rsidRPr="007F3ADC" w:rsidRDefault="007F3ADC" w:rsidP="007F3ADC">
      <w:pPr>
        <w:pStyle w:val="B1"/>
        <w:rPr>
          <w:lang w:val="en-US" w:eastAsia="en-GB"/>
        </w:rPr>
      </w:pPr>
      <w:r w:rsidRPr="007F3ADC"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NWDAF is enhanced to provide network energy related information analytics</w:t>
      </w:r>
      <w:r>
        <w:rPr>
          <w:lang w:val="en-US" w:eastAsia="en-GB"/>
        </w:rPr>
        <w:t xml:space="preserve">, e.g., </w:t>
      </w:r>
    </w:p>
    <w:p w14:paraId="73791A20" w14:textId="7E69527B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Ratio of renewable energy, carbon neutrality value (per slice/DNN and/or time/location)</w:t>
      </w:r>
    </w:p>
    <w:p w14:paraId="07EC2807" w14:textId="6BED9495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Prediction of the feasible energy strategy</w:t>
      </w:r>
    </w:p>
    <w:p w14:paraId="440C417C" w14:textId="0D7F2A57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Energy related output analytics at different granulates (e.g., for NF reselection, change the energy states of NFs)</w:t>
      </w:r>
    </w:p>
    <w:p w14:paraId="62881615" w14:textId="1570E970" w:rsidR="007F3ADC" w:rsidRDefault="007F3ADC" w:rsidP="007F3ADC">
      <w:pPr>
        <w:pStyle w:val="B1"/>
        <w:rPr>
          <w:lang w:val="en-US" w:eastAsia="en-GB"/>
        </w:rPr>
      </w:pPr>
      <w:r>
        <w:rPr>
          <w:rFonts w:hint="eastAsia"/>
          <w:lang w:val="en-US" w:eastAsia="en-GB"/>
        </w:rPr>
        <w:t>-</w:t>
      </w:r>
      <w:r>
        <w:rPr>
          <w:lang w:val="en-US" w:eastAsia="en-GB"/>
        </w:rPr>
        <w:tab/>
      </w:r>
      <w:r w:rsidR="00F301D0">
        <w:rPr>
          <w:lang w:val="en-US" w:eastAsia="en-GB"/>
        </w:rPr>
        <w:t>E</w:t>
      </w:r>
      <w:r>
        <w:rPr>
          <w:lang w:val="en-US" w:eastAsia="en-GB"/>
        </w:rPr>
        <w:t xml:space="preserve">nhance the existing procedures based on the energy related information, e.g., </w:t>
      </w:r>
    </w:p>
    <w:p w14:paraId="771C38BA" w14:textId="5FDE3A97" w:rsidR="007F3ADC" w:rsidRPr="007F3ADC" w:rsidRDefault="007F3ADC" w:rsidP="007F3ADC">
      <w:pPr>
        <w:pStyle w:val="B2"/>
        <w:rPr>
          <w:lang w:val="en-US" w:eastAsia="en-GB"/>
        </w:rPr>
      </w:pPr>
      <w:bookmarkStart w:id="8" w:name="OLE_LINK70"/>
      <w:r>
        <w:rPr>
          <w:rFonts w:hint="eastAsia"/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Adjustment of the UP path of PDU sessions</w:t>
      </w:r>
    </w:p>
    <w:p w14:paraId="10B93321" w14:textId="15F51F39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PDU Session establishment and m</w:t>
      </w:r>
      <w:r w:rsidR="00D134E5">
        <w:rPr>
          <w:lang w:val="en-US" w:eastAsia="en-GB"/>
        </w:rPr>
        <w:t>o</w:t>
      </w:r>
      <w:r w:rsidRPr="007F3ADC">
        <w:rPr>
          <w:lang w:val="en-US" w:eastAsia="en-GB"/>
        </w:rPr>
        <w:t>di</w:t>
      </w:r>
      <w:r w:rsidR="00D134E5">
        <w:rPr>
          <w:lang w:val="en-US" w:eastAsia="en-GB"/>
        </w:rPr>
        <w:t>fi</w:t>
      </w:r>
      <w:r w:rsidRPr="007F3ADC">
        <w:rPr>
          <w:lang w:val="en-US" w:eastAsia="en-GB"/>
        </w:rPr>
        <w:t>cation with the energy credit (may need new PDU Session reject cause)</w:t>
      </w:r>
    </w:p>
    <w:p w14:paraId="2BEB40B2" w14:textId="50076B3D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AM and SM policies adjustment using the energy related control information</w:t>
      </w:r>
    </w:p>
    <w:p w14:paraId="7B1DBFFB" w14:textId="1ADE28E5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NF selection and/or re-selection based on the energy related information</w:t>
      </w:r>
    </w:p>
    <w:p w14:paraId="58E3583B" w14:textId="499575E6" w:rsidR="007F3ADC" w:rsidRP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3ADC">
        <w:rPr>
          <w:lang w:val="en-US" w:eastAsia="en-GB"/>
        </w:rPr>
        <w:t>Per slice NSAC control based on the energy related information to adjust the maximum number of UE and PDU Sessions</w:t>
      </w:r>
    </w:p>
    <w:p w14:paraId="1775BE2B" w14:textId="77777777" w:rsidR="007F3ADC" w:rsidRDefault="007F3ADC" w:rsidP="007F3ADC">
      <w:pPr>
        <w:pStyle w:val="Heading1"/>
        <w:rPr>
          <w:lang w:eastAsia="en-GB"/>
        </w:rPr>
      </w:pPr>
      <w:bookmarkStart w:id="9" w:name="_Toc148441682"/>
      <w:bookmarkStart w:id="10" w:name="_Toc151529375"/>
      <w:bookmarkStart w:id="11" w:name="_Toc157674391"/>
      <w:bookmarkStart w:id="12" w:name="_Toc161043345"/>
      <w:bookmarkStart w:id="13" w:name="OLE_LINK63"/>
      <w:bookmarkEnd w:id="8"/>
      <w:r>
        <w:t>8</w:t>
      </w:r>
      <w:r>
        <w:tab/>
        <w:t>Conclusions</w:t>
      </w:r>
      <w:bookmarkEnd w:id="9"/>
      <w:bookmarkEnd w:id="10"/>
      <w:bookmarkEnd w:id="11"/>
      <w:bookmarkEnd w:id="12"/>
      <w:bookmarkEnd w:id="13"/>
    </w:p>
    <w:p w14:paraId="7AB4BC39" w14:textId="05A1A349" w:rsidR="00EC0C3F" w:rsidRDefault="007F3ADC" w:rsidP="00EC0C3F">
      <w:r>
        <w:t>Based on clause 7 evaluation, the follow interim principles are derived</w:t>
      </w:r>
      <w:r w:rsidR="00C71FE4">
        <w:t xml:space="preserve"> for conclusion</w:t>
      </w:r>
      <w:r>
        <w:t>:</w:t>
      </w:r>
    </w:p>
    <w:p w14:paraId="416EA00B" w14:textId="1C7C6BE2" w:rsidR="007F3ADC" w:rsidRPr="00C301CF" w:rsidRDefault="00A80A2B" w:rsidP="00C301CF">
      <w:pPr>
        <w:pStyle w:val="B1"/>
        <w:rPr>
          <w:rFonts w:eastAsia="PMingLiU"/>
          <w:lang w:eastAsia="zh-TW"/>
        </w:rPr>
      </w:pPr>
      <w:r w:rsidRPr="00C301CF">
        <w:rPr>
          <w:rFonts w:eastAsia="PMingLiU" w:hint="eastAsia"/>
          <w:lang w:eastAsia="zh-TW"/>
        </w:rPr>
        <w:t>-</w:t>
      </w:r>
      <w:r w:rsidRPr="00C301CF">
        <w:rPr>
          <w:rFonts w:eastAsia="PMingLiU"/>
          <w:lang w:eastAsia="zh-TW"/>
        </w:rPr>
        <w:tab/>
        <w:t xml:space="preserve">Energy related information can </w:t>
      </w:r>
      <w:r w:rsidR="00C301CF" w:rsidRPr="00C301CF">
        <w:rPr>
          <w:rFonts w:eastAsia="PMingLiU"/>
          <w:lang w:eastAsia="zh-TW"/>
        </w:rPr>
        <w:t xml:space="preserve">include the energy consumption information, energy efficient information or any information, renewable related and carbon emission related information and can be in different granularities such as </w:t>
      </w:r>
      <w:r w:rsidR="007F3ADC" w:rsidRPr="00C301CF">
        <w:t xml:space="preserve">per UE/slice, per NF, per slice, per QoS </w:t>
      </w:r>
      <w:r w:rsidR="00114AF2" w:rsidRPr="00C301CF">
        <w:t>flow, per PDU Session</w:t>
      </w:r>
      <w:r w:rsidR="007F3ADC" w:rsidRPr="00C301CF">
        <w:t>,</w:t>
      </w:r>
      <w:r w:rsidR="00114AF2" w:rsidRPr="00C301CF">
        <w:t xml:space="preserve"> [</w:t>
      </w:r>
      <w:r w:rsidR="007F3ADC" w:rsidRPr="00C301CF">
        <w:t>per Service</w:t>
      </w:r>
      <w:r w:rsidR="00114AF2" w:rsidRPr="00C301CF">
        <w:t xml:space="preserve">] </w:t>
      </w:r>
      <w:r w:rsidR="007F3ADC" w:rsidRPr="00C301CF">
        <w:t xml:space="preserve">for the following value, e.g., </w:t>
      </w:r>
    </w:p>
    <w:p w14:paraId="4BFEA681" w14:textId="42C2381C" w:rsidR="007F3ADC" w:rsidRPr="007F3ADC" w:rsidRDefault="007F3ADC" w:rsidP="007F3ADC">
      <w:pPr>
        <w:pStyle w:val="B2"/>
      </w:pPr>
      <w:r>
        <w:t>-</w:t>
      </w:r>
      <w:r>
        <w:tab/>
      </w:r>
      <w:r w:rsidRPr="007F3ADC">
        <w:t>Energy credit, Quota, limit</w:t>
      </w:r>
    </w:p>
    <w:p w14:paraId="03467AE8" w14:textId="0D1EE14D" w:rsidR="007F3ADC" w:rsidRPr="007F3ADC" w:rsidRDefault="007F3ADC" w:rsidP="007F3ADC">
      <w:pPr>
        <w:pStyle w:val="B2"/>
      </w:pPr>
      <w:r>
        <w:lastRenderedPageBreak/>
        <w:t>-</w:t>
      </w:r>
      <w:r>
        <w:tab/>
      </w:r>
      <w:r w:rsidRPr="007F3ADC">
        <w:t>Renewable energy and carbon emission related information, e.g., ratio of renewable energy</w:t>
      </w:r>
    </w:p>
    <w:p w14:paraId="41E5DA2B" w14:textId="04C8DA48" w:rsidR="007F3ADC" w:rsidRPr="007F3ADC" w:rsidRDefault="007F3ADC" w:rsidP="007F3ADC">
      <w:pPr>
        <w:pStyle w:val="B2"/>
      </w:pPr>
      <w:r>
        <w:t>-</w:t>
      </w:r>
      <w:r>
        <w:tab/>
      </w:r>
      <w:r w:rsidRPr="007F3ADC">
        <w:t>Energy state, energy level</w:t>
      </w:r>
    </w:p>
    <w:p w14:paraId="612EDD40" w14:textId="7754A264" w:rsidR="007F3ADC" w:rsidRPr="007F3ADC" w:rsidRDefault="007F3ADC" w:rsidP="007F3ADC">
      <w:pPr>
        <w:pStyle w:val="B2"/>
      </w:pPr>
      <w:r>
        <w:t>-</w:t>
      </w:r>
      <w:r>
        <w:tab/>
      </w:r>
      <w:r w:rsidRPr="007F3ADC">
        <w:t>Energy analytics (statistics or prediction) from NWDAF</w:t>
      </w:r>
    </w:p>
    <w:p w14:paraId="5DEAD117" w14:textId="38B5363B" w:rsidR="007F3ADC" w:rsidRDefault="007F3ADC" w:rsidP="007F3ADC">
      <w:pPr>
        <w:pStyle w:val="B1"/>
      </w:pPr>
      <w:r>
        <w:t>-</w:t>
      </w:r>
      <w:r>
        <w:tab/>
      </w:r>
      <w:r w:rsidRPr="007F3ADC">
        <w:t>Enhance existing NFs (e.g., NEF, PCF, NWDAF, OAM) or a new function (if necessarily needed)</w:t>
      </w:r>
    </w:p>
    <w:p w14:paraId="1AEE5173" w14:textId="3CA67567" w:rsidR="007F3ADC" w:rsidRPr="007F3ADC" w:rsidRDefault="007F3ADC" w:rsidP="007F3ADC">
      <w:pPr>
        <w:pStyle w:val="EditorsNote"/>
      </w:pPr>
      <w:r>
        <w:rPr>
          <w:rFonts w:hint="eastAsia"/>
        </w:rPr>
        <w:t>E</w:t>
      </w:r>
      <w:r>
        <w:t>ditor’s note: this bullet should be re-visited to conclude which one is included in the normative text</w:t>
      </w:r>
    </w:p>
    <w:p w14:paraId="769E044C" w14:textId="41C4E7D2" w:rsidR="007F3ADC" w:rsidRPr="007F3ADC" w:rsidRDefault="007F3ADC" w:rsidP="007F3ADC">
      <w:pPr>
        <w:pStyle w:val="B1"/>
      </w:pPr>
      <w:r>
        <w:t>-</w:t>
      </w:r>
      <w:r>
        <w:tab/>
      </w:r>
      <w:r w:rsidRPr="007F3ADC">
        <w:t>UE subscription is enhanced to include the energy related information as criteria</w:t>
      </w:r>
      <w:r>
        <w:t xml:space="preserve"> and u</w:t>
      </w:r>
      <w:r w:rsidRPr="007F3ADC">
        <w:t>sed in AM and SM policies</w:t>
      </w:r>
    </w:p>
    <w:p w14:paraId="2717C2C2" w14:textId="094130B7" w:rsidR="007F3ADC" w:rsidRPr="007F3ADC" w:rsidRDefault="007F3ADC" w:rsidP="007F3ADC">
      <w:pPr>
        <w:pStyle w:val="B1"/>
      </w:pPr>
      <w:r>
        <w:t>-</w:t>
      </w:r>
      <w:r>
        <w:tab/>
      </w:r>
      <w:r w:rsidRPr="007F3ADC">
        <w:t>Policies enhancement based on the energy related information</w:t>
      </w:r>
    </w:p>
    <w:p w14:paraId="55975CB9" w14:textId="1CC74CED" w:rsidR="007F3ADC" w:rsidRPr="007F3ADC" w:rsidRDefault="007F3ADC" w:rsidP="007F3ADC">
      <w:pPr>
        <w:pStyle w:val="B2"/>
      </w:pPr>
      <w:r>
        <w:t>-</w:t>
      </w:r>
      <w:r>
        <w:tab/>
        <w:t xml:space="preserve">e.g., </w:t>
      </w:r>
      <w:r w:rsidRPr="007F3ADC">
        <w:t>URSP, slice information</w:t>
      </w:r>
      <w:r w:rsidR="00114AF2">
        <w:t xml:space="preserve"> with the validity information</w:t>
      </w:r>
      <w:r w:rsidRPr="007F3ADC">
        <w:t>, QoS profile, Alternative QoS profile</w:t>
      </w:r>
    </w:p>
    <w:p w14:paraId="189E8616" w14:textId="63861C16" w:rsidR="007F3ADC" w:rsidRDefault="007F3ADC" w:rsidP="007F3ADC">
      <w:pPr>
        <w:pStyle w:val="B1"/>
      </w:pPr>
      <w:r>
        <w:t>-</w:t>
      </w:r>
      <w:r>
        <w:tab/>
      </w:r>
      <w:r w:rsidR="004B7B6C">
        <w:t>E</w:t>
      </w:r>
      <w:r>
        <w:t xml:space="preserve">nhancing the existing procedures, e.g., </w:t>
      </w:r>
    </w:p>
    <w:p w14:paraId="1DB4D007" w14:textId="77777777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Adjustment of the UP path of PDU sessions</w:t>
      </w:r>
    </w:p>
    <w:p w14:paraId="3C9D61DA" w14:textId="6B7C3E1E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PDU Session establishment and m</w:t>
      </w:r>
      <w:r w:rsidR="00114AF2">
        <w:rPr>
          <w:lang w:val="en-US" w:eastAsia="en-GB"/>
        </w:rPr>
        <w:t>o</w:t>
      </w:r>
      <w:r>
        <w:rPr>
          <w:lang w:val="en-US" w:eastAsia="en-GB"/>
        </w:rPr>
        <w:t>di</w:t>
      </w:r>
      <w:r w:rsidR="00114AF2">
        <w:rPr>
          <w:lang w:val="en-US" w:eastAsia="en-GB"/>
        </w:rPr>
        <w:t>fi</w:t>
      </w:r>
      <w:r>
        <w:rPr>
          <w:lang w:val="en-US" w:eastAsia="en-GB"/>
        </w:rPr>
        <w:t>cation with the energy credit (may need new PDU Session reject cause)</w:t>
      </w:r>
    </w:p>
    <w:p w14:paraId="7CBFC2B5" w14:textId="08B20D7F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AM and SM policies adjustment using the energy related control information</w:t>
      </w:r>
    </w:p>
    <w:p w14:paraId="639D83C7" w14:textId="77777777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NF selection and/or re-selection based on the energy related information</w:t>
      </w:r>
    </w:p>
    <w:p w14:paraId="2CD54408" w14:textId="77777777" w:rsidR="007F3ADC" w:rsidRDefault="007F3ADC" w:rsidP="007F3ADC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Per slice NSAC control based on the energy related information to adjust the maximum number of UE and PDU Sessions</w:t>
      </w:r>
    </w:p>
    <w:p w14:paraId="4D040F10" w14:textId="1B7038EC" w:rsidR="00650638" w:rsidRPr="00C06ECD" w:rsidRDefault="00304EF8" w:rsidP="00521442">
      <w:pPr>
        <w:jc w:val="center"/>
        <w:rPr>
          <w:rFonts w:ascii="Arial" w:eastAsia="PMingLiU" w:hAnsi="Arial" w:cs="Arial"/>
          <w:color w:val="FF0000"/>
          <w:sz w:val="40"/>
          <w:lang w:eastAsia="zh-TW"/>
        </w:rPr>
      </w:pPr>
      <w:r w:rsidRPr="00C06ECD">
        <w:rPr>
          <w:rFonts w:ascii="Arial" w:hAnsi="Arial" w:cs="Arial"/>
          <w:color w:val="FF0000"/>
          <w:sz w:val="40"/>
        </w:rPr>
        <w:t>*** End of changes ***</w:t>
      </w:r>
      <w:bookmarkEnd w:id="2"/>
      <w:bookmarkEnd w:id="3"/>
    </w:p>
    <w:sectPr w:rsidR="00650638" w:rsidRPr="00C06ECD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C41BD" w14:textId="77777777" w:rsidR="000A3211" w:rsidRDefault="000A3211">
      <w:r>
        <w:separator/>
      </w:r>
    </w:p>
    <w:p w14:paraId="2862E14A" w14:textId="77777777" w:rsidR="000A3211" w:rsidRDefault="000A3211"/>
  </w:endnote>
  <w:endnote w:type="continuationSeparator" w:id="0">
    <w:p w14:paraId="14FE0699" w14:textId="77777777" w:rsidR="000A3211" w:rsidRDefault="000A3211">
      <w:r>
        <w:continuationSeparator/>
      </w:r>
    </w:p>
    <w:p w14:paraId="704FD87F" w14:textId="77777777" w:rsidR="000A3211" w:rsidRDefault="000A3211"/>
  </w:endnote>
  <w:endnote w:type="continuationNotice" w:id="1">
    <w:p w14:paraId="7E3550DF" w14:textId="77777777" w:rsidR="000A3211" w:rsidRDefault="000A3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98D8D" w14:textId="77777777" w:rsidR="000A3211" w:rsidRDefault="000A3211">
      <w:r>
        <w:separator/>
      </w:r>
    </w:p>
    <w:p w14:paraId="7EC86416" w14:textId="77777777" w:rsidR="000A3211" w:rsidRDefault="000A3211"/>
  </w:footnote>
  <w:footnote w:type="continuationSeparator" w:id="0">
    <w:p w14:paraId="75B4616C" w14:textId="77777777" w:rsidR="000A3211" w:rsidRDefault="000A3211">
      <w:r>
        <w:continuationSeparator/>
      </w:r>
    </w:p>
    <w:p w14:paraId="240A71C2" w14:textId="77777777" w:rsidR="000A3211" w:rsidRDefault="000A3211"/>
  </w:footnote>
  <w:footnote w:type="continuationNotice" w:id="1">
    <w:p w14:paraId="012F7ECB" w14:textId="77777777" w:rsidR="000A3211" w:rsidRDefault="000A3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C86B7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3A5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7223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1CF4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6C24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B80E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80AD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7EE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409A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7CA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65E89"/>
    <w:multiLevelType w:val="hybridMultilevel"/>
    <w:tmpl w:val="47F6052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7909BF"/>
    <w:multiLevelType w:val="hybridMultilevel"/>
    <w:tmpl w:val="3E0260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E6367"/>
    <w:multiLevelType w:val="hybridMultilevel"/>
    <w:tmpl w:val="558E9F42"/>
    <w:lvl w:ilvl="0" w:tplc="5256461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65251"/>
    <w:multiLevelType w:val="hybridMultilevel"/>
    <w:tmpl w:val="31329E34"/>
    <w:lvl w:ilvl="0" w:tplc="E6EEC52E">
      <w:start w:val="1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E0847"/>
    <w:multiLevelType w:val="hybridMultilevel"/>
    <w:tmpl w:val="E43A2974"/>
    <w:lvl w:ilvl="0" w:tplc="5652E6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F20FBF"/>
    <w:multiLevelType w:val="hybridMultilevel"/>
    <w:tmpl w:val="A508A70E"/>
    <w:lvl w:ilvl="0" w:tplc="3BF0CB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3E25E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A4D9A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A21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00245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F482A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800C7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2F8C8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3B200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5A2A47"/>
    <w:multiLevelType w:val="hybridMultilevel"/>
    <w:tmpl w:val="AFA623E6"/>
    <w:lvl w:ilvl="0" w:tplc="D8FCC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E4E9F"/>
    <w:multiLevelType w:val="hybridMultilevel"/>
    <w:tmpl w:val="F72E4E34"/>
    <w:lvl w:ilvl="0" w:tplc="1CEC114C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354F6A"/>
    <w:multiLevelType w:val="hybridMultilevel"/>
    <w:tmpl w:val="99DAAC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B503809"/>
    <w:multiLevelType w:val="hybridMultilevel"/>
    <w:tmpl w:val="AA4A4AAC"/>
    <w:lvl w:ilvl="0" w:tplc="08D057E6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2" w15:restartNumberingAfterBreak="0">
    <w:nsid w:val="6C5003DA"/>
    <w:multiLevelType w:val="hybridMultilevel"/>
    <w:tmpl w:val="4CB883DC"/>
    <w:lvl w:ilvl="0" w:tplc="CD02641E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7D4494"/>
    <w:multiLevelType w:val="hybridMultilevel"/>
    <w:tmpl w:val="47F60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3"/>
  </w:num>
  <w:num w:numId="7">
    <w:abstractNumId w:val="26"/>
  </w:num>
  <w:num w:numId="8">
    <w:abstractNumId w:val="29"/>
  </w:num>
  <w:num w:numId="9">
    <w:abstractNumId w:val="27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5"/>
  </w:num>
  <w:num w:numId="21">
    <w:abstractNumId w:val="18"/>
  </w:num>
  <w:num w:numId="22">
    <w:abstractNumId w:val="21"/>
  </w:num>
  <w:num w:numId="23">
    <w:abstractNumId w:val="44"/>
  </w:num>
  <w:num w:numId="24">
    <w:abstractNumId w:val="17"/>
  </w:num>
  <w:num w:numId="25">
    <w:abstractNumId w:val="40"/>
  </w:num>
  <w:num w:numId="26">
    <w:abstractNumId w:val="20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8"/>
  </w:num>
  <w:num w:numId="40">
    <w:abstractNumId w:val="25"/>
  </w:num>
  <w:num w:numId="41">
    <w:abstractNumId w:val="16"/>
  </w:num>
  <w:num w:numId="42">
    <w:abstractNumId w:val="36"/>
  </w:num>
  <w:num w:numId="43">
    <w:abstractNumId w:val="38"/>
  </w:num>
  <w:num w:numId="44">
    <w:abstractNumId w:val="13"/>
  </w:num>
  <w:num w:numId="45">
    <w:abstractNumId w:val="47"/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42"/>
  </w:num>
  <w:num w:numId="49">
    <w:abstractNumId w:val="41"/>
  </w:num>
  <w:num w:numId="50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5195"/>
    <w:rsid w:val="00016062"/>
    <w:rsid w:val="00016901"/>
    <w:rsid w:val="00016FF0"/>
    <w:rsid w:val="00017D26"/>
    <w:rsid w:val="00020983"/>
    <w:rsid w:val="00020A38"/>
    <w:rsid w:val="00020AC0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C03"/>
    <w:rsid w:val="000A1A36"/>
    <w:rsid w:val="000A1DC5"/>
    <w:rsid w:val="000A3211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3C4A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130D"/>
    <w:rsid w:val="001013F7"/>
    <w:rsid w:val="00101748"/>
    <w:rsid w:val="00101F8F"/>
    <w:rsid w:val="001036A5"/>
    <w:rsid w:val="001038DA"/>
    <w:rsid w:val="00103CA3"/>
    <w:rsid w:val="001046E0"/>
    <w:rsid w:val="001046EC"/>
    <w:rsid w:val="0010609F"/>
    <w:rsid w:val="00107408"/>
    <w:rsid w:val="00107A57"/>
    <w:rsid w:val="00112A73"/>
    <w:rsid w:val="001143F8"/>
    <w:rsid w:val="001147A1"/>
    <w:rsid w:val="00114AF2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1840"/>
    <w:rsid w:val="00193416"/>
    <w:rsid w:val="00193567"/>
    <w:rsid w:val="00195718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C70A2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1E14"/>
    <w:rsid w:val="001F2981"/>
    <w:rsid w:val="001F32D8"/>
    <w:rsid w:val="001F4CB1"/>
    <w:rsid w:val="001F565A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09FE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5D1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0BD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9FD"/>
    <w:rsid w:val="00366BBD"/>
    <w:rsid w:val="00370719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6A1"/>
    <w:rsid w:val="003924C4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86B"/>
    <w:rsid w:val="003D3E60"/>
    <w:rsid w:val="003D430B"/>
    <w:rsid w:val="003D4F0E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02A9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B7B6C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1BC0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2666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B7D4D"/>
    <w:rsid w:val="005C04C1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1BE5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668"/>
    <w:rsid w:val="00612A66"/>
    <w:rsid w:val="00615047"/>
    <w:rsid w:val="00617B2B"/>
    <w:rsid w:val="00617FAD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19FB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95F"/>
    <w:rsid w:val="00744D81"/>
    <w:rsid w:val="00745AF0"/>
    <w:rsid w:val="00746013"/>
    <w:rsid w:val="007467AD"/>
    <w:rsid w:val="00747382"/>
    <w:rsid w:val="007479EB"/>
    <w:rsid w:val="00750DE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2102"/>
    <w:rsid w:val="007B2FBB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3ADC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5BAC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557E"/>
    <w:rsid w:val="0092643F"/>
    <w:rsid w:val="00926814"/>
    <w:rsid w:val="009272F0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F1B"/>
    <w:rsid w:val="00965C27"/>
    <w:rsid w:val="00966667"/>
    <w:rsid w:val="00966BB6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9F5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D84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32"/>
    <w:rsid w:val="00A623D4"/>
    <w:rsid w:val="00A62FA6"/>
    <w:rsid w:val="00A63BF7"/>
    <w:rsid w:val="00A63D13"/>
    <w:rsid w:val="00A63ED5"/>
    <w:rsid w:val="00A64EC8"/>
    <w:rsid w:val="00A658D2"/>
    <w:rsid w:val="00A65BF5"/>
    <w:rsid w:val="00A67909"/>
    <w:rsid w:val="00A70728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0A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195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792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2876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1CA7"/>
    <w:rsid w:val="00C02F3F"/>
    <w:rsid w:val="00C04083"/>
    <w:rsid w:val="00C042A4"/>
    <w:rsid w:val="00C06338"/>
    <w:rsid w:val="00C069E3"/>
    <w:rsid w:val="00C06ECD"/>
    <w:rsid w:val="00C07C4F"/>
    <w:rsid w:val="00C1039C"/>
    <w:rsid w:val="00C104E1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CF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1892"/>
    <w:rsid w:val="00C52B1E"/>
    <w:rsid w:val="00C52EB4"/>
    <w:rsid w:val="00C542F5"/>
    <w:rsid w:val="00C54709"/>
    <w:rsid w:val="00C54EC3"/>
    <w:rsid w:val="00C54F57"/>
    <w:rsid w:val="00C561EC"/>
    <w:rsid w:val="00C571F0"/>
    <w:rsid w:val="00C60947"/>
    <w:rsid w:val="00C60BE6"/>
    <w:rsid w:val="00C6258D"/>
    <w:rsid w:val="00C62C5F"/>
    <w:rsid w:val="00C63516"/>
    <w:rsid w:val="00C63A5D"/>
    <w:rsid w:val="00C64487"/>
    <w:rsid w:val="00C64CC7"/>
    <w:rsid w:val="00C65BB0"/>
    <w:rsid w:val="00C67E09"/>
    <w:rsid w:val="00C71FE4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61D1"/>
    <w:rsid w:val="00C86F3D"/>
    <w:rsid w:val="00C876C3"/>
    <w:rsid w:val="00C96C41"/>
    <w:rsid w:val="00C976C4"/>
    <w:rsid w:val="00C97809"/>
    <w:rsid w:val="00CA1D61"/>
    <w:rsid w:val="00CA1E81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44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34E5"/>
    <w:rsid w:val="00D14F64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64B2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4DBD"/>
    <w:rsid w:val="00DB58E6"/>
    <w:rsid w:val="00DB6BCD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7DC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261B"/>
    <w:rsid w:val="00E834B6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14C"/>
    <w:rsid w:val="00EB77E7"/>
    <w:rsid w:val="00EB7B0F"/>
    <w:rsid w:val="00EB7C14"/>
    <w:rsid w:val="00EC0C3F"/>
    <w:rsid w:val="00EC1524"/>
    <w:rsid w:val="00EC2985"/>
    <w:rsid w:val="00EC3579"/>
    <w:rsid w:val="00EC3D68"/>
    <w:rsid w:val="00EC52FD"/>
    <w:rsid w:val="00EC5355"/>
    <w:rsid w:val="00EC7CF7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30062"/>
    <w:rsid w:val="00F301D0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048"/>
    <w:rsid w:val="00F60266"/>
    <w:rsid w:val="00F603F1"/>
    <w:rsid w:val="00F619C8"/>
    <w:rsid w:val="00F624D3"/>
    <w:rsid w:val="00F65EB4"/>
    <w:rsid w:val="00F65F41"/>
    <w:rsid w:val="00F670D0"/>
    <w:rsid w:val="00F67B45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772EBD"/>
    <w:rPr>
      <w:rFonts w:ascii="Arial" w:hAnsi="Arial"/>
      <w:sz w:val="24"/>
      <w:lang w:val="en-GB" w:eastAsia="ja-JP"/>
    </w:rPr>
  </w:style>
  <w:style w:type="character" w:customStyle="1" w:styleId="TAHCar">
    <w:name w:val="TAH Car"/>
    <w:link w:val="TAH"/>
    <w:qFormat/>
    <w:locked/>
    <w:rsid w:val="00EC0C3F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29470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08251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969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02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61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76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118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50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8895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51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3353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10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55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802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615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83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95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7766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16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8586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60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32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0614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94AF82-45D2-4F3A-9C3A-71921F6ED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27</cp:revision>
  <cp:lastPrinted>2014-09-10T09:04:00Z</cp:lastPrinted>
  <dcterms:created xsi:type="dcterms:W3CDTF">2024-02-15T12:12:00Z</dcterms:created>
  <dcterms:modified xsi:type="dcterms:W3CDTF">2024-04-04T18:35:00Z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